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DC" w:rsidRDefault="00AC65D8" w:rsidP="00AC65D8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</w:t>
      </w:r>
      <w:r w:rsidR="005160DC" w:rsidRPr="00BD1F6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Приложение № 4</w:t>
      </w:r>
    </w:p>
    <w:p w:rsidR="00AC65D8" w:rsidRPr="00BD1F66" w:rsidRDefault="00AC65D8" w:rsidP="005160DC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5160DC" w:rsidRPr="00BD1F66" w:rsidRDefault="005160DC" w:rsidP="005160DC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BD1F6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 приказу ФНС России</w:t>
      </w:r>
    </w:p>
    <w:p w:rsidR="002D2C27" w:rsidRDefault="002D2C27" w:rsidP="002D2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от «09» 12. 2020 </w:t>
      </w:r>
    </w:p>
    <w:p w:rsidR="002D2C27" w:rsidRDefault="002D2C27" w:rsidP="002D2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КЧ-7-5/892@</w:t>
      </w:r>
    </w:p>
    <w:p w:rsidR="005160DC" w:rsidRPr="00BD1F66" w:rsidRDefault="005160DC" w:rsidP="005160D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</w:p>
    <w:p w:rsidR="00F63BBB" w:rsidRPr="00BD1F66" w:rsidRDefault="00F63BBB" w:rsidP="005160D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5160DC" w:rsidRPr="00BD1F66" w:rsidRDefault="005160DC" w:rsidP="00516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7"/>
          <w:szCs w:val="27"/>
          <w:lang w:eastAsia="ru-RU" w:bidi="ru-RU"/>
        </w:rPr>
      </w:pPr>
      <w:r w:rsidRPr="00BD1F66">
        <w:rPr>
          <w:rFonts w:ascii="Times New Roman" w:eastAsia="Arial" w:hAnsi="Times New Roman" w:cs="Times New Roman"/>
          <w:b/>
          <w:bCs/>
          <w:sz w:val="27"/>
          <w:szCs w:val="27"/>
          <w:lang w:eastAsia="ru-RU" w:bidi="ru-RU"/>
        </w:rPr>
        <w:t xml:space="preserve">Распределение ответственности структурных подразделений </w:t>
      </w:r>
    </w:p>
    <w:p w:rsidR="005160DC" w:rsidRPr="00BD1F66" w:rsidRDefault="005160DC" w:rsidP="00516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7"/>
          <w:szCs w:val="27"/>
          <w:lang w:eastAsia="ru-RU" w:bidi="ru-RU"/>
        </w:rPr>
      </w:pPr>
      <w:r w:rsidRPr="00BD1F66">
        <w:rPr>
          <w:rFonts w:ascii="Times New Roman" w:eastAsia="Arial" w:hAnsi="Times New Roman" w:cs="Times New Roman"/>
          <w:b/>
          <w:bCs/>
          <w:sz w:val="27"/>
          <w:szCs w:val="27"/>
          <w:lang w:eastAsia="ru-RU" w:bidi="ru-RU"/>
        </w:rPr>
        <w:t xml:space="preserve">центрального аппарата ФНС России при </w:t>
      </w:r>
      <w:r w:rsidR="00BD1F66" w:rsidRPr="00BD1F66">
        <w:rPr>
          <w:rFonts w:ascii="Times New Roman" w:eastAsia="Arial" w:hAnsi="Times New Roman" w:cs="Times New Roman"/>
          <w:b/>
          <w:bCs/>
          <w:sz w:val="27"/>
          <w:szCs w:val="27"/>
          <w:lang w:eastAsia="ru-RU" w:bidi="ru-RU"/>
        </w:rPr>
        <w:t>осуществлении</w:t>
      </w:r>
      <w:r w:rsidRPr="00BD1F66">
        <w:rPr>
          <w:rFonts w:ascii="Times New Roman" w:eastAsia="Arial" w:hAnsi="Times New Roman" w:cs="Times New Roman"/>
          <w:b/>
          <w:bCs/>
          <w:sz w:val="27"/>
          <w:szCs w:val="27"/>
          <w:lang w:eastAsia="ru-RU" w:bidi="ru-RU"/>
        </w:rPr>
        <w:t xml:space="preserve"> </w:t>
      </w:r>
    </w:p>
    <w:p w:rsidR="005160DC" w:rsidRPr="00BD1F66" w:rsidRDefault="005160DC" w:rsidP="00BD1F6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7"/>
          <w:szCs w:val="27"/>
          <w:lang w:eastAsia="ru-RU" w:bidi="ru-RU"/>
        </w:rPr>
      </w:pPr>
      <w:r w:rsidRPr="00BD1F66">
        <w:rPr>
          <w:rFonts w:ascii="Times New Roman" w:eastAsia="Arial" w:hAnsi="Times New Roman" w:cs="Times New Roman"/>
          <w:b/>
          <w:bCs/>
          <w:sz w:val="27"/>
          <w:szCs w:val="27"/>
          <w:lang w:eastAsia="ru-RU" w:bidi="ru-RU"/>
        </w:rPr>
        <w:t>функций и полномочий контрактной службы ФНС России</w:t>
      </w:r>
    </w:p>
    <w:p w:rsidR="005160DC" w:rsidRPr="00BD1F66" w:rsidRDefault="005160DC" w:rsidP="005160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7"/>
          <w:szCs w:val="27"/>
          <w:lang w:eastAsia="ru-RU" w:bidi="ru-RU"/>
        </w:rPr>
      </w:pPr>
    </w:p>
    <w:tbl>
      <w:tblPr>
        <w:tblW w:w="9979" w:type="dxa"/>
        <w:tblLayout w:type="fixed"/>
        <w:tblLook w:val="0000" w:firstRow="0" w:lastRow="0" w:firstColumn="0" w:lastColumn="0" w:noHBand="0" w:noVBand="0"/>
      </w:tblPr>
      <w:tblGrid>
        <w:gridCol w:w="709"/>
        <w:gridCol w:w="4876"/>
        <w:gridCol w:w="4394"/>
      </w:tblGrid>
      <w:tr w:rsidR="00BD1F66" w:rsidRPr="00BD1F66" w:rsidTr="00874285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5160DC" w:rsidP="00F63B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BD1F66">
              <w:rPr>
                <w:rFonts w:ascii="Times New Roman" w:eastAsia="Arial" w:hAnsi="Times New Roman" w:cs="Times New Roman"/>
                <w:b/>
                <w:sz w:val="27"/>
                <w:szCs w:val="27"/>
                <w:lang w:eastAsia="ru-RU" w:bidi="ru-RU"/>
              </w:rPr>
              <w:t>№</w:t>
            </w:r>
            <w:r w:rsidRPr="00BD1F66">
              <w:rPr>
                <w:rFonts w:ascii="Times New Roman" w:eastAsia="Arial" w:hAnsi="Times New Roman" w:cs="Times New Roman"/>
                <w:b/>
                <w:sz w:val="27"/>
                <w:szCs w:val="27"/>
                <w:lang w:eastAsia="ru-RU" w:bidi="ru-RU"/>
              </w:rPr>
              <w:br/>
              <w:t>п/п</w:t>
            </w:r>
          </w:p>
        </w:tc>
        <w:tc>
          <w:tcPr>
            <w:tcW w:w="4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5160DC" w:rsidP="00F63B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BD1F66">
              <w:rPr>
                <w:rFonts w:ascii="Times New Roman" w:eastAsia="Arial" w:hAnsi="Times New Roman" w:cs="Times New Roman"/>
                <w:b/>
                <w:sz w:val="27"/>
                <w:szCs w:val="27"/>
                <w:lang w:eastAsia="ru-RU" w:bidi="ru-RU"/>
              </w:rPr>
              <w:t>Функции и полномочия</w:t>
            </w:r>
          </w:p>
          <w:p w:rsidR="005160DC" w:rsidRPr="00BD1F66" w:rsidRDefault="005160DC" w:rsidP="00F63B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BD1F66">
              <w:rPr>
                <w:rFonts w:ascii="Times New Roman" w:eastAsia="Arial" w:hAnsi="Times New Roman" w:cs="Times New Roman"/>
                <w:b/>
                <w:sz w:val="27"/>
                <w:szCs w:val="27"/>
                <w:lang w:eastAsia="ru-RU" w:bidi="ru-RU"/>
              </w:rPr>
              <w:t>контрактной службы ФНС России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5160DC" w:rsidP="00F63B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7"/>
                <w:szCs w:val="27"/>
                <w:lang w:eastAsia="ru-RU" w:bidi="ru-RU"/>
              </w:rPr>
            </w:pPr>
            <w:r w:rsidRPr="00BD1F66">
              <w:rPr>
                <w:rFonts w:ascii="Times New Roman" w:eastAsia="Arial" w:hAnsi="Times New Roman" w:cs="Times New Roman"/>
                <w:b/>
                <w:sz w:val="27"/>
                <w:szCs w:val="27"/>
                <w:lang w:eastAsia="ru-RU" w:bidi="ru-RU"/>
              </w:rPr>
              <w:t>Ответственное структурное подразделение</w:t>
            </w:r>
          </w:p>
        </w:tc>
      </w:tr>
      <w:tr w:rsidR="00BD1F66" w:rsidRPr="00BD1F66" w:rsidTr="00874285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C43269" w:rsidP="005160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</w:pPr>
            <w:bookmarkStart w:id="1" w:name="sub_4002"/>
            <w:r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1</w:t>
            </w:r>
            <w:r w:rsidR="005160DC"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.</w:t>
            </w:r>
            <w:bookmarkEnd w:id="1"/>
          </w:p>
        </w:tc>
        <w:tc>
          <w:tcPr>
            <w:tcW w:w="4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5160DC" w:rsidP="005160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</w:pPr>
            <w:r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Функции и полномочия контрактной службы, которые в соответствии с приложением № 3 к настоящему приказу осуществляет группа инициаторов закупок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5160DC" w:rsidP="005160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</w:pPr>
            <w:r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 xml:space="preserve">Структурное подразделение центрального аппарата ФНС России, </w:t>
            </w:r>
            <w:r w:rsidR="00C43269"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 xml:space="preserve">инициирующее закупку в установленном порядке или </w:t>
            </w:r>
            <w:r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определенное распоряжением ФНС России в качестве подразделения-инициатора закупки</w:t>
            </w:r>
          </w:p>
        </w:tc>
      </w:tr>
      <w:tr w:rsidR="00BD1F66" w:rsidRPr="00BD1F66" w:rsidTr="00874285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C43269" w:rsidP="005160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</w:pPr>
            <w:bookmarkStart w:id="2" w:name="sub_4003"/>
            <w:r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2</w:t>
            </w:r>
            <w:r w:rsidR="005160DC"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.</w:t>
            </w:r>
            <w:bookmarkEnd w:id="2"/>
          </w:p>
        </w:tc>
        <w:tc>
          <w:tcPr>
            <w:tcW w:w="4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5160DC" w:rsidP="005160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</w:pPr>
            <w:r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Функции и полномочия контрактной службы, которые в соответствии с приложением № 3 к настоящему приказу осуществляет группа организации планирования закупок и определения поставщиков (подрядчиков, исполнителей)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5160DC" w:rsidP="005160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</w:pPr>
            <w:r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Финансовое управление</w:t>
            </w:r>
          </w:p>
        </w:tc>
      </w:tr>
      <w:tr w:rsidR="00BD1F66" w:rsidRPr="00BD1F66" w:rsidTr="00874285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C43269" w:rsidP="005160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</w:pPr>
            <w:bookmarkStart w:id="3" w:name="sub_4004"/>
            <w:r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3</w:t>
            </w:r>
            <w:r w:rsidR="005160DC"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.</w:t>
            </w:r>
            <w:bookmarkEnd w:id="3"/>
          </w:p>
        </w:tc>
        <w:tc>
          <w:tcPr>
            <w:tcW w:w="4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5160DC" w:rsidP="005160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</w:pPr>
            <w:r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Функции и полномочия контрактной службы, которые в соответствии с приложением № 3 к настоящему приказу осуществляет группа организации приемки товара, работы, услуги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5160DC" w:rsidP="005160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</w:pPr>
            <w:r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Структурное подразделение центрального аппарата ФНС России, осуществляющее в соответствии с распоряжением ФНС России контроль за исполнением обязательств по контракту и являющееся ответственным за приемку товара, работы, услуги</w:t>
            </w:r>
          </w:p>
        </w:tc>
      </w:tr>
      <w:tr w:rsidR="00BD1F66" w:rsidRPr="00BD1F66" w:rsidTr="00874285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C43269" w:rsidP="005160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</w:pPr>
            <w:bookmarkStart w:id="4" w:name="sub_4005"/>
            <w:r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4</w:t>
            </w:r>
            <w:r w:rsidR="005160DC"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.</w:t>
            </w:r>
            <w:bookmarkEnd w:id="4"/>
          </w:p>
        </w:tc>
        <w:tc>
          <w:tcPr>
            <w:tcW w:w="4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5160DC" w:rsidP="005160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</w:pPr>
            <w:r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Функции и полномочия контрактной службы, которые в соответствии с приложением № 3 к настоящему приказу осуществляет группа обеспечения осуществления оплаты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5160DC" w:rsidP="005160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</w:pPr>
            <w:r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Финансовое управление</w:t>
            </w:r>
          </w:p>
        </w:tc>
      </w:tr>
      <w:tr w:rsidR="005160DC" w:rsidRPr="00BD1F66" w:rsidTr="00874285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C43269" w:rsidP="005160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</w:pPr>
            <w:bookmarkStart w:id="5" w:name="sub_4006"/>
            <w:r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5</w:t>
            </w:r>
            <w:r w:rsidR="005160DC"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.</w:t>
            </w:r>
            <w:bookmarkEnd w:id="5"/>
          </w:p>
        </w:tc>
        <w:tc>
          <w:tcPr>
            <w:tcW w:w="4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5160DC" w:rsidP="005160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</w:pPr>
            <w:r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Функции и полномочия контрактной службы, которые в соответствии с приложением № 3 к настоящему приказу осуществляет группа осуществления претензионно-исковой работы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0DC" w:rsidRPr="00BD1F66" w:rsidRDefault="005160DC" w:rsidP="005160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</w:pPr>
            <w:r w:rsidRPr="00BD1F66">
              <w:rPr>
                <w:rFonts w:ascii="Times New Roman" w:eastAsia="Arial" w:hAnsi="Times New Roman" w:cs="Times New Roman"/>
                <w:sz w:val="27"/>
                <w:szCs w:val="27"/>
                <w:lang w:eastAsia="ru-RU" w:bidi="ru-RU"/>
              </w:rPr>
              <w:t>Правовое управление</w:t>
            </w:r>
          </w:p>
        </w:tc>
      </w:tr>
    </w:tbl>
    <w:p w:rsidR="005160DC" w:rsidRPr="00BD1F66" w:rsidRDefault="005160DC" w:rsidP="005160D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5160DC" w:rsidRPr="00BD1F66" w:rsidRDefault="005160DC"/>
    <w:sectPr w:rsidR="005160DC" w:rsidRPr="00BD1F66" w:rsidSect="009F686F">
      <w:headerReference w:type="default" r:id="rId6"/>
      <w:pgSz w:w="11800" w:h="16800"/>
      <w:pgMar w:top="426" w:right="743" w:bottom="1135" w:left="1418" w:header="28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F0" w:rsidRDefault="000973F0">
      <w:pPr>
        <w:spacing w:after="0" w:line="240" w:lineRule="auto"/>
      </w:pPr>
      <w:r>
        <w:separator/>
      </w:r>
    </w:p>
  </w:endnote>
  <w:endnote w:type="continuationSeparator" w:id="0">
    <w:p w:rsidR="000973F0" w:rsidRDefault="0009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F0" w:rsidRDefault="000973F0">
      <w:pPr>
        <w:spacing w:after="0" w:line="240" w:lineRule="auto"/>
      </w:pPr>
      <w:r>
        <w:separator/>
      </w:r>
    </w:p>
  </w:footnote>
  <w:footnote w:type="continuationSeparator" w:id="0">
    <w:p w:rsidR="000973F0" w:rsidRDefault="0009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8203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03B79" w:rsidRPr="009F686F" w:rsidRDefault="005160DC">
        <w:pPr>
          <w:pStyle w:val="a3"/>
          <w:jc w:val="center"/>
          <w:rPr>
            <w:rFonts w:ascii="Times New Roman" w:hAnsi="Times New Roman" w:cs="Times New Roman"/>
          </w:rPr>
        </w:pPr>
        <w:r w:rsidRPr="009F686F">
          <w:rPr>
            <w:rFonts w:ascii="Times New Roman" w:hAnsi="Times New Roman" w:cs="Times New Roman"/>
          </w:rPr>
          <w:fldChar w:fldCharType="begin"/>
        </w:r>
        <w:r w:rsidRPr="009F686F">
          <w:rPr>
            <w:rFonts w:ascii="Times New Roman" w:hAnsi="Times New Roman" w:cs="Times New Roman"/>
          </w:rPr>
          <w:instrText>PAGE   \* MERGEFORMAT</w:instrText>
        </w:r>
        <w:r w:rsidRPr="009F686F">
          <w:rPr>
            <w:rFonts w:ascii="Times New Roman" w:hAnsi="Times New Roman" w:cs="Times New Roman"/>
          </w:rPr>
          <w:fldChar w:fldCharType="separate"/>
        </w:r>
        <w:r w:rsidR="00C43269">
          <w:rPr>
            <w:rFonts w:ascii="Times New Roman" w:hAnsi="Times New Roman" w:cs="Times New Roman"/>
            <w:noProof/>
          </w:rPr>
          <w:t>2</w:t>
        </w:r>
        <w:r w:rsidRPr="009F686F">
          <w:rPr>
            <w:rFonts w:ascii="Times New Roman" w:hAnsi="Times New Roman" w:cs="Times New Roman"/>
          </w:rPr>
          <w:fldChar w:fldCharType="end"/>
        </w:r>
      </w:p>
    </w:sdtContent>
  </w:sdt>
  <w:p w:rsidR="00D03B79" w:rsidRDefault="000973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DC"/>
    <w:rsid w:val="000973F0"/>
    <w:rsid w:val="00212E28"/>
    <w:rsid w:val="002D2C27"/>
    <w:rsid w:val="00414904"/>
    <w:rsid w:val="005160DC"/>
    <w:rsid w:val="005D57EE"/>
    <w:rsid w:val="00727A3F"/>
    <w:rsid w:val="008A2448"/>
    <w:rsid w:val="00AC65D8"/>
    <w:rsid w:val="00BD1F66"/>
    <w:rsid w:val="00C43269"/>
    <w:rsid w:val="00F6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93B3A-1EEA-4132-9B64-5BB2E14D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0DC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160DC"/>
    <w:rPr>
      <w:rFonts w:ascii="Arial" w:eastAsia="Arial" w:hAnsi="Arial" w:cs="Arial"/>
      <w:sz w:val="20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AC6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Ирина Геннадьевна</dc:creator>
  <cp:lastModifiedBy>Попова Надежда Петровна</cp:lastModifiedBy>
  <cp:revision>5</cp:revision>
  <dcterms:created xsi:type="dcterms:W3CDTF">2020-12-04T10:25:00Z</dcterms:created>
  <dcterms:modified xsi:type="dcterms:W3CDTF">2020-12-11T11:34:00Z</dcterms:modified>
</cp:coreProperties>
</file>